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B8" w:rsidRPr="0051515A" w:rsidRDefault="007822B8" w:rsidP="007822B8">
      <w:pPr>
        <w:rPr>
          <w:b/>
          <w:sz w:val="32"/>
          <w:szCs w:val="24"/>
          <w:u w:val="single"/>
        </w:rPr>
      </w:pPr>
      <w:bookmarkStart w:id="0" w:name="_GoBack"/>
      <w:bookmarkEnd w:id="0"/>
      <w:r w:rsidRPr="0051515A">
        <w:rPr>
          <w:b/>
          <w:sz w:val="32"/>
          <w:szCs w:val="24"/>
          <w:u w:val="single"/>
        </w:rPr>
        <w:t>Building Blocks for History Lab:</w:t>
      </w:r>
    </w:p>
    <w:p w:rsidR="007822B8" w:rsidRPr="009954A0" w:rsidRDefault="007822B8" w:rsidP="007822B8">
      <w:pPr>
        <w:jc w:val="center"/>
        <w:rPr>
          <w:sz w:val="32"/>
          <w:szCs w:val="24"/>
        </w:rPr>
      </w:pPr>
      <w:r w:rsidRPr="009954A0">
        <w:rPr>
          <w:sz w:val="32"/>
          <w:szCs w:val="24"/>
        </w:rPr>
        <w:t>SS.912.A.</w:t>
      </w:r>
      <w:r>
        <w:rPr>
          <w:sz w:val="32"/>
          <w:szCs w:val="24"/>
        </w:rPr>
        <w:t>3</w:t>
      </w:r>
      <w:r w:rsidRPr="009954A0">
        <w:rPr>
          <w:sz w:val="32"/>
          <w:szCs w:val="24"/>
        </w:rPr>
        <w:t>.</w:t>
      </w:r>
      <w:r>
        <w:rPr>
          <w:sz w:val="32"/>
          <w:szCs w:val="24"/>
        </w:rPr>
        <w:t>2</w:t>
      </w:r>
      <w:r w:rsidRPr="009954A0">
        <w:rPr>
          <w:sz w:val="32"/>
          <w:szCs w:val="24"/>
        </w:rPr>
        <w:t xml:space="preserve"> </w:t>
      </w:r>
      <w:r>
        <w:rPr>
          <w:sz w:val="32"/>
          <w:szCs w:val="24"/>
        </w:rPr>
        <w:t>Examine the social, political, and economic causes, course, and consequences of the Second Industrial Revolution that began in the late 19</w:t>
      </w:r>
      <w:r w:rsidRPr="00A47C0C">
        <w:rPr>
          <w:sz w:val="32"/>
          <w:szCs w:val="24"/>
          <w:vertAlign w:val="superscript"/>
        </w:rPr>
        <w:t>th</w:t>
      </w:r>
      <w:r>
        <w:rPr>
          <w:sz w:val="32"/>
          <w:szCs w:val="24"/>
        </w:rPr>
        <w:t xml:space="preserve"> century.</w:t>
      </w:r>
    </w:p>
    <w:p w:rsidR="007822B8" w:rsidRPr="0014500D" w:rsidRDefault="007822B8" w:rsidP="007822B8">
      <w:pPr>
        <w:jc w:val="center"/>
        <w:rPr>
          <w:b/>
          <w:sz w:val="32"/>
          <w:szCs w:val="24"/>
        </w:rPr>
      </w:pPr>
      <w:r w:rsidRPr="0014500D">
        <w:rPr>
          <w:b/>
          <w:sz w:val="32"/>
          <w:szCs w:val="24"/>
        </w:rPr>
        <w:t xml:space="preserve">Essential Question: </w:t>
      </w:r>
      <w:r>
        <w:rPr>
          <w:b/>
          <w:sz w:val="32"/>
          <w:szCs w:val="24"/>
        </w:rPr>
        <w:t>Did America fulfill the dreams of immigrants in the late 1800s?</w:t>
      </w:r>
    </w:p>
    <w:p w:rsidR="007822B8" w:rsidRDefault="007822B8" w:rsidP="007822B8">
      <w:pPr>
        <w:ind w:firstLine="720"/>
        <w:rPr>
          <w:sz w:val="28"/>
          <w:szCs w:val="24"/>
        </w:rPr>
      </w:pPr>
      <w:r>
        <w:rPr>
          <w:noProof/>
        </w:rPr>
        <w:drawing>
          <wp:anchor distT="0" distB="0" distL="114300" distR="114300" simplePos="0" relativeHeight="251662336" behindDoc="1" locked="0" layoutInCell="1" allowOverlap="1" wp14:anchorId="44D0E48A" wp14:editId="1CDC60EB">
            <wp:simplePos x="0" y="0"/>
            <wp:positionH relativeFrom="column">
              <wp:posOffset>5871210</wp:posOffset>
            </wp:positionH>
            <wp:positionV relativeFrom="paragraph">
              <wp:posOffset>2537460</wp:posOffset>
            </wp:positionV>
            <wp:extent cx="2165350" cy="2259965"/>
            <wp:effectExtent l="0" t="0" r="6350" b="6985"/>
            <wp:wrapTight wrapText="bothSides">
              <wp:wrapPolygon edited="0">
                <wp:start x="0" y="0"/>
                <wp:lineTo x="0" y="21485"/>
                <wp:lineTo x="21473" y="21485"/>
                <wp:lineTo x="21473" y="0"/>
                <wp:lineTo x="0" y="0"/>
              </wp:wrapPolygon>
            </wp:wrapTight>
            <wp:docPr id="1" name="Picture 1"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4A0">
        <w:rPr>
          <w:sz w:val="28"/>
          <w:szCs w:val="24"/>
        </w:rPr>
        <w:t>Before introducing this history lab to stud</w:t>
      </w:r>
      <w:r>
        <w:rPr>
          <w:sz w:val="28"/>
          <w:szCs w:val="24"/>
        </w:rPr>
        <w:t>ents, they must be familiar with the concept of “new immigrants” versus “old immigrants.”  “Old immigrants” refers to those who came in the mid-1800s, mostly from places like Ireland or Germany, and many of whom were Protestant and spoke English.  The term “new immigrants” refers to those who came from approximately 1880-1924, mainly from countries in Southern and Eastern Europe.  These people were generally Catholic or Jewish, and had different cultural characteristics than those from Northern Europe.  Students also need to be familiar with how the U.S. responded to Chinese immigration, passing the Chinese Exclusion Act to prohibit the Chinese from entering the country.  Additionally, students should know that the photograph taken by Jacob Riis in source 3 was taken inside a tenement apartment in order to show the conditions that immigrants and industrial workers lived in.  Finally, it would be helpful for students to know that the Statue of Liberty is located near Ellis Island, where immigrants entering from Europe were processed when they arrived.</w:t>
      </w:r>
    </w:p>
    <w:p w:rsidR="007822B8" w:rsidRDefault="007822B8" w:rsidP="007822B8">
      <w:pPr>
        <w:rPr>
          <w:sz w:val="28"/>
          <w:szCs w:val="24"/>
        </w:rPr>
      </w:pPr>
      <w:r>
        <w:rPr>
          <w:sz w:val="28"/>
          <w:szCs w:val="24"/>
        </w:rPr>
        <w:t>Related content they should know:</w:t>
      </w:r>
    </w:p>
    <w:p w:rsidR="007822B8" w:rsidRPr="00A109B5" w:rsidRDefault="007822B8" w:rsidP="007822B8">
      <w:pPr>
        <w:pStyle w:val="ListParagraph"/>
        <w:numPr>
          <w:ilvl w:val="0"/>
          <w:numId w:val="4"/>
        </w:numPr>
        <w:rPr>
          <w:sz w:val="28"/>
          <w:szCs w:val="24"/>
        </w:rPr>
      </w:pPr>
      <w:r>
        <w:rPr>
          <w:sz w:val="28"/>
          <w:szCs w:val="24"/>
        </w:rPr>
        <w:t>“Old immigrants” v. “new immigrants”</w:t>
      </w:r>
    </w:p>
    <w:p w:rsidR="007822B8" w:rsidRDefault="007822B8" w:rsidP="007822B8">
      <w:pPr>
        <w:pStyle w:val="ListParagraph"/>
        <w:numPr>
          <w:ilvl w:val="0"/>
          <w:numId w:val="4"/>
        </w:numPr>
        <w:rPr>
          <w:sz w:val="28"/>
          <w:szCs w:val="24"/>
        </w:rPr>
      </w:pPr>
      <w:r>
        <w:rPr>
          <w:sz w:val="28"/>
          <w:szCs w:val="24"/>
        </w:rPr>
        <w:t>Chinese Exclusion Act</w:t>
      </w:r>
    </w:p>
    <w:p w:rsidR="007822B8" w:rsidRDefault="007822B8" w:rsidP="007822B8">
      <w:pPr>
        <w:pStyle w:val="ListParagraph"/>
        <w:numPr>
          <w:ilvl w:val="0"/>
          <w:numId w:val="4"/>
        </w:numPr>
        <w:rPr>
          <w:sz w:val="28"/>
          <w:szCs w:val="24"/>
        </w:rPr>
      </w:pPr>
      <w:r>
        <w:rPr>
          <w:sz w:val="28"/>
          <w:szCs w:val="24"/>
        </w:rPr>
        <w:t>Tenement</w:t>
      </w:r>
    </w:p>
    <w:p w:rsidR="007822B8" w:rsidRPr="00A109B5" w:rsidRDefault="007822B8" w:rsidP="007822B8">
      <w:pPr>
        <w:pStyle w:val="ListParagraph"/>
        <w:numPr>
          <w:ilvl w:val="0"/>
          <w:numId w:val="4"/>
        </w:numPr>
        <w:rPr>
          <w:sz w:val="28"/>
          <w:szCs w:val="24"/>
        </w:rPr>
      </w:pPr>
      <w:r>
        <w:rPr>
          <w:sz w:val="28"/>
          <w:szCs w:val="24"/>
        </w:rPr>
        <w:t>Ellis Island</w:t>
      </w:r>
    </w:p>
    <w:p w:rsidR="007822B8" w:rsidRDefault="007822B8" w:rsidP="00E84671">
      <w:pPr>
        <w:spacing w:line="240" w:lineRule="auto"/>
        <w:rPr>
          <w:sz w:val="28"/>
          <w:szCs w:val="40"/>
        </w:rPr>
      </w:pPr>
    </w:p>
    <w:p w:rsidR="007822B8" w:rsidRDefault="007822B8" w:rsidP="00E84671">
      <w:pPr>
        <w:spacing w:line="240" w:lineRule="auto"/>
        <w:rPr>
          <w:sz w:val="28"/>
          <w:szCs w:val="40"/>
        </w:rPr>
      </w:pPr>
    </w:p>
    <w:p w:rsidR="007822B8" w:rsidRDefault="007822B8"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567084" w:rsidRDefault="00567084" w:rsidP="00533E3F">
      <w:pPr>
        <w:jc w:val="center"/>
        <w:rPr>
          <w:sz w:val="28"/>
          <w:szCs w:val="40"/>
        </w:rPr>
      </w:pPr>
      <w:r w:rsidRPr="00567084">
        <w:rPr>
          <w:sz w:val="28"/>
          <w:szCs w:val="40"/>
        </w:rPr>
        <w:t>SS.912.A.3.2 Examine the social, political, and economic</w:t>
      </w:r>
      <w:r>
        <w:rPr>
          <w:sz w:val="28"/>
          <w:szCs w:val="40"/>
        </w:rPr>
        <w:t xml:space="preserve"> </w:t>
      </w:r>
      <w:r w:rsidRPr="00567084">
        <w:rPr>
          <w:sz w:val="28"/>
          <w:szCs w:val="40"/>
        </w:rPr>
        <w:t>causes, course, and consequences of the Second Industrial</w:t>
      </w:r>
      <w:r>
        <w:rPr>
          <w:sz w:val="28"/>
          <w:szCs w:val="40"/>
        </w:rPr>
        <w:t xml:space="preserve"> </w:t>
      </w:r>
      <w:r w:rsidRPr="00567084">
        <w:rPr>
          <w:sz w:val="28"/>
          <w:szCs w:val="40"/>
        </w:rPr>
        <w:t>Revolution that began in the late 19th century.</w:t>
      </w:r>
    </w:p>
    <w:p w:rsidR="00E84671" w:rsidRDefault="00E84671" w:rsidP="00533E3F">
      <w:pPr>
        <w:spacing w:after="0" w:line="240" w:lineRule="auto"/>
        <w:ind w:left="-360"/>
        <w:jc w:val="center"/>
        <w:textAlignment w:val="baseline"/>
        <w:rPr>
          <w:rFonts w:ascii="Arial" w:eastAsia="Times New Roman" w:hAnsi="Arial" w:cs="Arial"/>
          <w:b/>
          <w:color w:val="000000" w:themeColor="text1"/>
          <w:sz w:val="32"/>
          <w:szCs w:val="32"/>
          <w:u w:val="single"/>
        </w:rPr>
      </w:pPr>
      <w:r w:rsidRPr="00720024">
        <w:rPr>
          <w:rFonts w:ascii="Arial" w:hAnsi="Arial" w:cs="Arial"/>
          <w:b/>
          <w:bCs/>
          <w:color w:val="000000" w:themeColor="text1"/>
          <w:sz w:val="32"/>
          <w:szCs w:val="32"/>
          <w:u w:val="single"/>
        </w:rPr>
        <w:t>Essential Question:</w:t>
      </w:r>
      <w:r w:rsidR="00567084" w:rsidRPr="00720024">
        <w:rPr>
          <w:rFonts w:ascii="Arial" w:hAnsi="Arial" w:cs="Arial"/>
          <w:b/>
          <w:bCs/>
          <w:color w:val="000000" w:themeColor="text1"/>
          <w:sz w:val="32"/>
          <w:szCs w:val="32"/>
          <w:u w:val="single"/>
        </w:rPr>
        <w:t xml:space="preserve"> </w:t>
      </w:r>
      <w:r w:rsidR="00720024" w:rsidRPr="00720024">
        <w:rPr>
          <w:rFonts w:ascii="Arial" w:eastAsia="Times New Roman" w:hAnsi="Arial" w:cs="Arial"/>
          <w:b/>
          <w:color w:val="000000" w:themeColor="text1"/>
          <w:sz w:val="32"/>
          <w:szCs w:val="32"/>
          <w:u w:val="single"/>
        </w:rPr>
        <w:t>Did America fulfill the dreams of immigrants</w:t>
      </w:r>
      <w:r w:rsidR="00533E3F">
        <w:rPr>
          <w:rFonts w:ascii="Arial" w:eastAsia="Times New Roman" w:hAnsi="Arial" w:cs="Arial"/>
          <w:b/>
          <w:color w:val="000000" w:themeColor="text1"/>
          <w:sz w:val="32"/>
          <w:szCs w:val="32"/>
          <w:u w:val="single"/>
        </w:rPr>
        <w:t xml:space="preserve"> in the late 1800s</w:t>
      </w:r>
      <w:r w:rsidR="00720024" w:rsidRPr="00720024">
        <w:rPr>
          <w:rFonts w:ascii="Arial" w:eastAsia="Times New Roman" w:hAnsi="Arial" w:cs="Arial"/>
          <w:b/>
          <w:color w:val="000000" w:themeColor="text1"/>
          <w:sz w:val="32"/>
          <w:szCs w:val="32"/>
          <w:u w:val="single"/>
        </w:rPr>
        <w:t>?</w:t>
      </w:r>
    </w:p>
    <w:p w:rsidR="00533E3F" w:rsidRPr="00720024" w:rsidRDefault="00533E3F" w:rsidP="00533E3F">
      <w:pPr>
        <w:spacing w:after="0" w:line="240" w:lineRule="auto"/>
        <w:ind w:left="-360"/>
        <w:jc w:val="center"/>
        <w:textAlignment w:val="baseline"/>
        <w:rPr>
          <w:rFonts w:ascii="Arial" w:eastAsia="Times New Roman" w:hAnsi="Arial" w:cs="Arial"/>
          <w:b/>
          <w:color w:val="000000" w:themeColor="text1"/>
          <w:sz w:val="32"/>
          <w:szCs w:val="32"/>
          <w:u w:val="single"/>
        </w:rPr>
      </w:pPr>
    </w:p>
    <w:tbl>
      <w:tblPr>
        <w:tblStyle w:val="LightList-Accent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364"/>
      </w:tblGrid>
      <w:tr w:rsidR="00E84671" w:rsidTr="009B0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36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9B0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1</w:t>
            </w:r>
          </w:p>
          <w:p w:rsidR="00720024" w:rsidRDefault="00663817" w:rsidP="00533E3F">
            <w:pPr>
              <w:rPr>
                <w:b w:val="0"/>
                <w:sz w:val="24"/>
                <w:szCs w:val="24"/>
              </w:rPr>
            </w:pPr>
            <w:r w:rsidRPr="00533E3F">
              <w:rPr>
                <w:b w:val="0"/>
                <w:sz w:val="24"/>
                <w:szCs w:val="24"/>
              </w:rPr>
              <w:t>Political Cartoon</w:t>
            </w:r>
            <w:r w:rsidR="00533E3F">
              <w:rPr>
                <w:b w:val="0"/>
                <w:sz w:val="24"/>
                <w:szCs w:val="24"/>
              </w:rPr>
              <w:t xml:space="preserve">, “Looking Backward,” </w:t>
            </w:r>
            <w:r w:rsidR="00533E3F">
              <w:rPr>
                <w:b w:val="0"/>
                <w:i/>
                <w:sz w:val="24"/>
                <w:szCs w:val="24"/>
              </w:rPr>
              <w:t>Puck</w:t>
            </w:r>
            <w:r w:rsidR="00533E3F">
              <w:rPr>
                <w:b w:val="0"/>
                <w:sz w:val="24"/>
                <w:szCs w:val="24"/>
              </w:rPr>
              <w:t xml:space="preserve"> magazine</w:t>
            </w:r>
          </w:p>
          <w:p w:rsidR="00533E3F" w:rsidRPr="00533E3F" w:rsidRDefault="00533E3F" w:rsidP="00533E3F">
            <w:pPr>
              <w:rPr>
                <w:b w:val="0"/>
                <w:sz w:val="24"/>
                <w:szCs w:val="24"/>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9B04F0">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720024" w:rsidRPr="00533E3F" w:rsidRDefault="00663817" w:rsidP="00E84671">
            <w:pPr>
              <w:rPr>
                <w:b w:val="0"/>
                <w:sz w:val="24"/>
                <w:szCs w:val="24"/>
              </w:rPr>
            </w:pPr>
            <w:r w:rsidRPr="00533E3F">
              <w:rPr>
                <w:b w:val="0"/>
                <w:sz w:val="24"/>
                <w:szCs w:val="24"/>
              </w:rPr>
              <w:t xml:space="preserve">Political </w:t>
            </w:r>
            <w:r w:rsidR="00533E3F">
              <w:rPr>
                <w:b w:val="0"/>
                <w:sz w:val="24"/>
                <w:szCs w:val="24"/>
              </w:rPr>
              <w:t>Cartoon, “Be Just—Even to Chinaman,” 1893</w:t>
            </w:r>
          </w:p>
          <w:p w:rsidR="00720024" w:rsidRPr="00B739D8" w:rsidRDefault="00720024" w:rsidP="00E84671"/>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9B0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663817" w:rsidRPr="00533E3F" w:rsidRDefault="00663817" w:rsidP="0029004C">
            <w:pPr>
              <w:rPr>
                <w:b w:val="0"/>
                <w:sz w:val="24"/>
                <w:szCs w:val="24"/>
              </w:rPr>
            </w:pPr>
            <w:r w:rsidRPr="00533E3F">
              <w:rPr>
                <w:b w:val="0"/>
                <w:sz w:val="24"/>
                <w:szCs w:val="24"/>
              </w:rPr>
              <w:t>Photograph</w:t>
            </w:r>
            <w:r w:rsidR="00533E3F">
              <w:rPr>
                <w:b w:val="0"/>
                <w:sz w:val="24"/>
                <w:szCs w:val="24"/>
              </w:rPr>
              <w:t xml:space="preserve"> from</w:t>
            </w:r>
          </w:p>
          <w:p w:rsidR="00E84671" w:rsidRDefault="00663817" w:rsidP="00533E3F">
            <w:pPr>
              <w:rPr>
                <w:b w:val="0"/>
                <w:sz w:val="24"/>
                <w:szCs w:val="24"/>
              </w:rPr>
            </w:pPr>
            <w:r w:rsidRPr="00533E3F">
              <w:rPr>
                <w:b w:val="0"/>
                <w:i/>
                <w:sz w:val="24"/>
                <w:szCs w:val="24"/>
              </w:rPr>
              <w:t>How the Other Half Lives</w:t>
            </w:r>
            <w:r w:rsidR="00533E3F">
              <w:rPr>
                <w:b w:val="0"/>
                <w:sz w:val="24"/>
                <w:szCs w:val="24"/>
              </w:rPr>
              <w:t xml:space="preserve"> by </w:t>
            </w:r>
            <w:r w:rsidRPr="00533E3F">
              <w:rPr>
                <w:b w:val="0"/>
                <w:sz w:val="24"/>
                <w:szCs w:val="24"/>
              </w:rPr>
              <w:t>Jacob Riis</w:t>
            </w:r>
          </w:p>
          <w:p w:rsidR="00533E3F" w:rsidRPr="009915DA" w:rsidRDefault="00533E3F" w:rsidP="00533E3F">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9B04F0">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C0053A" w:rsidRPr="00533E3F" w:rsidRDefault="00533E3F" w:rsidP="0029004C">
            <w:pPr>
              <w:rPr>
                <w:b w:val="0"/>
                <w:sz w:val="24"/>
                <w:szCs w:val="24"/>
              </w:rPr>
            </w:pPr>
            <w:r>
              <w:rPr>
                <w:b w:val="0"/>
                <w:sz w:val="24"/>
                <w:szCs w:val="24"/>
              </w:rPr>
              <w:t>“</w:t>
            </w:r>
            <w:r w:rsidR="00C0053A" w:rsidRPr="00533E3F">
              <w:rPr>
                <w:b w:val="0"/>
                <w:sz w:val="24"/>
                <w:szCs w:val="24"/>
              </w:rPr>
              <w:t>The New Colossus</w:t>
            </w:r>
            <w:r>
              <w:rPr>
                <w:b w:val="0"/>
                <w:sz w:val="24"/>
                <w:szCs w:val="24"/>
              </w:rPr>
              <w:t xml:space="preserve">,” a poem by </w:t>
            </w:r>
            <w:r w:rsidR="00C0053A" w:rsidRPr="00533E3F">
              <w:rPr>
                <w:b w:val="0"/>
                <w:sz w:val="24"/>
                <w:szCs w:val="24"/>
              </w:rPr>
              <w:t xml:space="preserve">Emma Lazarus </w:t>
            </w:r>
          </w:p>
          <w:p w:rsidR="00E84671" w:rsidRPr="00440ADC" w:rsidRDefault="00E84671" w:rsidP="0029004C">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084" w:rsidRPr="009B04F0" w:rsidRDefault="00533E3F">
      <w:pPr>
        <w:rPr>
          <w:sz w:val="52"/>
          <w:szCs w:val="40"/>
        </w:rPr>
      </w:pPr>
      <w:r w:rsidRPr="009B04F0">
        <w:rPr>
          <w:noProof/>
          <w:sz w:val="32"/>
        </w:rPr>
        <w:lastRenderedPageBreak/>
        <w:drawing>
          <wp:anchor distT="0" distB="0" distL="114300" distR="114300" simplePos="0" relativeHeight="251658240" behindDoc="0" locked="0" layoutInCell="1" allowOverlap="1" wp14:anchorId="4F1B5399" wp14:editId="6662E4D4">
            <wp:simplePos x="0" y="0"/>
            <wp:positionH relativeFrom="column">
              <wp:posOffset>76200</wp:posOffset>
            </wp:positionH>
            <wp:positionV relativeFrom="paragraph">
              <wp:posOffset>633095</wp:posOffset>
            </wp:positionV>
            <wp:extent cx="8928100" cy="5765800"/>
            <wp:effectExtent l="0" t="0" r="6350" b="6350"/>
            <wp:wrapSquare wrapText="bothSides"/>
            <wp:docPr id="4" name="Picture 1" descr="http://digitalsafari.pbworks.com/f/1392164538/new_v_old_im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safari.pbworks.com/f/1392164538/new_v_old_immigr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8100" cy="576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7084" w:rsidRPr="009B04F0">
        <w:rPr>
          <w:sz w:val="52"/>
          <w:szCs w:val="40"/>
        </w:rPr>
        <w:t xml:space="preserve">Source 1 </w:t>
      </w:r>
      <w:r w:rsidRPr="009B04F0">
        <w:rPr>
          <w:sz w:val="52"/>
          <w:szCs w:val="40"/>
        </w:rPr>
        <w:t>– Political Cartoon entitled “Looking Backward”</w:t>
      </w:r>
    </w:p>
    <w:p w:rsidR="00567084" w:rsidRDefault="00567084"/>
    <w:p w:rsidR="00567084" w:rsidRPr="009B04F0" w:rsidRDefault="00533E3F" w:rsidP="00533E3F">
      <w:pPr>
        <w:tabs>
          <w:tab w:val="left" w:pos="2140"/>
        </w:tabs>
        <w:rPr>
          <w:sz w:val="40"/>
          <w:szCs w:val="40"/>
        </w:rPr>
      </w:pPr>
      <w:r w:rsidRPr="009B04F0">
        <w:rPr>
          <w:noProof/>
          <w:sz w:val="32"/>
        </w:rPr>
        <w:lastRenderedPageBreak/>
        <w:drawing>
          <wp:anchor distT="0" distB="0" distL="114300" distR="114300" simplePos="0" relativeHeight="251659264" behindDoc="0" locked="0" layoutInCell="1" allowOverlap="1" wp14:anchorId="0F4FB94F" wp14:editId="0084B9C9">
            <wp:simplePos x="0" y="0"/>
            <wp:positionH relativeFrom="column">
              <wp:posOffset>108585</wp:posOffset>
            </wp:positionH>
            <wp:positionV relativeFrom="paragraph">
              <wp:posOffset>636270</wp:posOffset>
            </wp:positionV>
            <wp:extent cx="8763000" cy="6062980"/>
            <wp:effectExtent l="0" t="0" r="0" b="0"/>
            <wp:wrapSquare wrapText="bothSides"/>
            <wp:docPr id="6" name="Picture 4" descr="http://digitalsafari.pbworks.com/f/1392164597/school_im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italsafari.pbworks.com/f/1392164597/school_immigra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0" cy="6062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7084" w:rsidRPr="009B04F0">
        <w:rPr>
          <w:sz w:val="52"/>
          <w:szCs w:val="40"/>
        </w:rPr>
        <w:t>Source 2</w:t>
      </w:r>
      <w:r w:rsidRPr="009B04F0">
        <w:rPr>
          <w:sz w:val="52"/>
          <w:szCs w:val="40"/>
        </w:rPr>
        <w:t xml:space="preserve"> – Political Cartoon entitled “Be Just—Even to Chinaman”</w:t>
      </w:r>
      <w:r w:rsidRPr="009B04F0">
        <w:rPr>
          <w:sz w:val="40"/>
          <w:szCs w:val="40"/>
        </w:rPr>
        <w:tab/>
      </w:r>
    </w:p>
    <w:p w:rsidR="00B739D8" w:rsidRPr="009B04F0" w:rsidRDefault="00B739D8">
      <w:pPr>
        <w:rPr>
          <w:sz w:val="52"/>
          <w:szCs w:val="40"/>
        </w:rPr>
      </w:pPr>
      <w:r w:rsidRPr="009B04F0">
        <w:rPr>
          <w:sz w:val="52"/>
          <w:szCs w:val="40"/>
        </w:rPr>
        <w:lastRenderedPageBreak/>
        <w:t>Source 3</w:t>
      </w:r>
      <w:r w:rsidR="00533E3F" w:rsidRPr="009B04F0">
        <w:rPr>
          <w:sz w:val="52"/>
          <w:szCs w:val="40"/>
        </w:rPr>
        <w:t xml:space="preserve"> – Photograph by Jacob Riis</w:t>
      </w:r>
    </w:p>
    <w:p w:rsidR="00B739D8" w:rsidRDefault="00533E3F">
      <w:pPr>
        <w:rPr>
          <w:b/>
          <w:sz w:val="40"/>
          <w:szCs w:val="40"/>
        </w:rPr>
      </w:pPr>
      <w:r>
        <w:rPr>
          <w:noProof/>
        </w:rPr>
        <w:drawing>
          <wp:anchor distT="0" distB="0" distL="114300" distR="114300" simplePos="0" relativeHeight="251660288" behindDoc="1" locked="0" layoutInCell="1" allowOverlap="1" wp14:anchorId="350B7D99" wp14:editId="14DE38D1">
            <wp:simplePos x="0" y="0"/>
            <wp:positionH relativeFrom="column">
              <wp:posOffset>457200</wp:posOffset>
            </wp:positionH>
            <wp:positionV relativeFrom="paragraph">
              <wp:posOffset>36195</wp:posOffset>
            </wp:positionV>
            <wp:extent cx="8020050" cy="5849620"/>
            <wp:effectExtent l="0" t="0" r="0" b="0"/>
            <wp:wrapTight wrapText="bothSides">
              <wp:wrapPolygon edited="0">
                <wp:start x="0" y="0"/>
                <wp:lineTo x="0" y="21525"/>
                <wp:lineTo x="21549" y="21525"/>
                <wp:lineTo x="21549" y="0"/>
                <wp:lineTo x="0" y="0"/>
              </wp:wrapPolygon>
            </wp:wrapTight>
            <wp:docPr id="10" name="Picture 10" descr="http://www.americanyawp.com/text/wp-content/uploads/2013/12/5389940908_6d30fc0e6f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mericanyawp.com/text/wp-content/uploads/2013/12/5389940908_6d30fc0e6f_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0" cy="584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739D8" w:rsidRPr="009B04F0" w:rsidRDefault="00B739D8">
      <w:pPr>
        <w:rPr>
          <w:sz w:val="52"/>
          <w:szCs w:val="40"/>
        </w:rPr>
      </w:pPr>
      <w:r w:rsidRPr="009B04F0">
        <w:rPr>
          <w:sz w:val="52"/>
          <w:szCs w:val="40"/>
        </w:rPr>
        <w:lastRenderedPageBreak/>
        <w:t>Source 4</w:t>
      </w:r>
      <w:r w:rsidR="00533E3F" w:rsidRPr="009B04F0">
        <w:rPr>
          <w:sz w:val="52"/>
          <w:szCs w:val="40"/>
        </w:rPr>
        <w:t xml:space="preserve"> – “The New Colossus” by Emma Lazarus, engraved on the Statue of Liberty</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FF0000"/>
          <w:sz w:val="27"/>
          <w:szCs w:val="27"/>
        </w:rPr>
        <w:t>The New Colossus</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Not like the brazen giant of Greek fame,</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With conquering limbs astride from land to land;</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Here at our sea-washed, sunset gates shall stand</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A mighty woman with a torch, whose flame</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Is the imprisoned lightning, and her name</w:t>
      </w:r>
    </w:p>
    <w:p w:rsidR="00C0053A" w:rsidRDefault="00C0053A" w:rsidP="00C0053A">
      <w:pPr>
        <w:pStyle w:val="NormalWeb"/>
        <w:shd w:val="clear" w:color="auto" w:fill="FFFFFF"/>
        <w:jc w:val="center"/>
        <w:rPr>
          <w:color w:val="000000"/>
          <w:sz w:val="27"/>
          <w:szCs w:val="27"/>
        </w:rPr>
      </w:pPr>
      <w:proofErr w:type="gramStart"/>
      <w:r>
        <w:rPr>
          <w:rStyle w:val="Strong"/>
          <w:rFonts w:ascii="Arial" w:hAnsi="Arial" w:cs="Arial"/>
          <w:i/>
          <w:iCs/>
          <w:color w:val="000000"/>
          <w:sz w:val="27"/>
          <w:szCs w:val="27"/>
        </w:rPr>
        <w:t>Mother of Exiles.</w:t>
      </w:r>
      <w:proofErr w:type="gramEnd"/>
      <w:r>
        <w:rPr>
          <w:rStyle w:val="Strong"/>
          <w:rFonts w:ascii="Arial" w:hAnsi="Arial" w:cs="Arial"/>
          <w:i/>
          <w:iCs/>
          <w:color w:val="000000"/>
          <w:sz w:val="27"/>
          <w:szCs w:val="27"/>
        </w:rPr>
        <w:t xml:space="preserve"> From her beacon-hand</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Glows world-wide welcome; her mild eyes command</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The air-bridged harbor that twin cities frame.</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"Keep ancient lands, your storied pomp!" cries she</w:t>
      </w:r>
    </w:p>
    <w:p w:rsidR="00C0053A" w:rsidRDefault="00C0053A" w:rsidP="00C0053A">
      <w:pPr>
        <w:pStyle w:val="NormalWeb"/>
        <w:shd w:val="clear" w:color="auto" w:fill="FFFFFF"/>
        <w:jc w:val="center"/>
        <w:rPr>
          <w:color w:val="000000"/>
          <w:sz w:val="27"/>
          <w:szCs w:val="27"/>
        </w:rPr>
      </w:pPr>
      <w:proofErr w:type="gramStart"/>
      <w:r>
        <w:rPr>
          <w:rStyle w:val="Strong"/>
          <w:rFonts w:ascii="Arial" w:hAnsi="Arial" w:cs="Arial"/>
          <w:i/>
          <w:iCs/>
          <w:color w:val="000000"/>
          <w:sz w:val="27"/>
          <w:szCs w:val="27"/>
        </w:rPr>
        <w:t>With silent lips.</w:t>
      </w:r>
      <w:proofErr w:type="gramEnd"/>
      <w:r>
        <w:rPr>
          <w:rStyle w:val="Strong"/>
          <w:rFonts w:ascii="Arial" w:hAnsi="Arial" w:cs="Arial"/>
          <w:i/>
          <w:iCs/>
          <w:color w:val="000000"/>
          <w:sz w:val="27"/>
          <w:szCs w:val="27"/>
        </w:rPr>
        <w:t xml:space="preserve"> "Give me </w:t>
      </w:r>
      <w:proofErr w:type="gramStart"/>
      <w:r>
        <w:rPr>
          <w:rStyle w:val="Strong"/>
          <w:rFonts w:ascii="Arial" w:hAnsi="Arial" w:cs="Arial"/>
          <w:i/>
          <w:iCs/>
          <w:color w:val="000000"/>
          <w:sz w:val="27"/>
          <w:szCs w:val="27"/>
        </w:rPr>
        <w:t>your</w:t>
      </w:r>
      <w:proofErr w:type="gramEnd"/>
      <w:r>
        <w:rPr>
          <w:rStyle w:val="Strong"/>
          <w:rFonts w:ascii="Arial" w:hAnsi="Arial" w:cs="Arial"/>
          <w:i/>
          <w:iCs/>
          <w:color w:val="000000"/>
          <w:sz w:val="27"/>
          <w:szCs w:val="27"/>
        </w:rPr>
        <w:t xml:space="preserve"> tired, your poor,</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Your huddled masses yearning to breathe free,</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The wretched refuse of your teeming shore.</w:t>
      </w:r>
    </w:p>
    <w:p w:rsidR="00C0053A" w:rsidRDefault="00C0053A" w:rsidP="00C0053A">
      <w:pPr>
        <w:pStyle w:val="NormalWeb"/>
        <w:shd w:val="clear" w:color="auto" w:fill="FFFFFF"/>
        <w:jc w:val="center"/>
        <w:rPr>
          <w:color w:val="000000"/>
          <w:sz w:val="27"/>
          <w:szCs w:val="27"/>
        </w:rPr>
      </w:pPr>
      <w:r>
        <w:rPr>
          <w:rStyle w:val="Strong"/>
          <w:rFonts w:ascii="Arial" w:hAnsi="Arial" w:cs="Arial"/>
          <w:i/>
          <w:iCs/>
          <w:color w:val="000000"/>
          <w:sz w:val="27"/>
          <w:szCs w:val="27"/>
        </w:rPr>
        <w:t>Send these, the homeless, tempest-</w:t>
      </w:r>
      <w:proofErr w:type="spellStart"/>
      <w:r>
        <w:rPr>
          <w:rStyle w:val="Strong"/>
          <w:rFonts w:ascii="Arial" w:hAnsi="Arial" w:cs="Arial"/>
          <w:i/>
          <w:iCs/>
          <w:color w:val="000000"/>
          <w:sz w:val="27"/>
          <w:szCs w:val="27"/>
        </w:rPr>
        <w:t>tost</w:t>
      </w:r>
      <w:proofErr w:type="spellEnd"/>
      <w:r>
        <w:rPr>
          <w:rStyle w:val="Strong"/>
          <w:rFonts w:ascii="Arial" w:hAnsi="Arial" w:cs="Arial"/>
          <w:i/>
          <w:iCs/>
          <w:color w:val="000000"/>
          <w:sz w:val="27"/>
          <w:szCs w:val="27"/>
        </w:rPr>
        <w:t xml:space="preserve"> to me,</w:t>
      </w:r>
    </w:p>
    <w:p w:rsidR="00B739D8" w:rsidRPr="00567084" w:rsidRDefault="00C0053A" w:rsidP="009B04F0">
      <w:pPr>
        <w:pStyle w:val="NormalWeb"/>
        <w:shd w:val="clear" w:color="auto" w:fill="FFFFFF"/>
        <w:jc w:val="center"/>
        <w:rPr>
          <w:b/>
          <w:sz w:val="40"/>
          <w:szCs w:val="40"/>
        </w:rPr>
      </w:pPr>
      <w:r>
        <w:rPr>
          <w:rStyle w:val="Strong"/>
          <w:rFonts w:ascii="Arial" w:hAnsi="Arial" w:cs="Arial"/>
          <w:i/>
          <w:iCs/>
          <w:color w:val="000000"/>
          <w:sz w:val="27"/>
          <w:szCs w:val="27"/>
        </w:rPr>
        <w:t>I lift my lamp beside the golden door!"</w:t>
      </w:r>
    </w:p>
    <w:sectPr w:rsidR="00B739D8" w:rsidRPr="00567084" w:rsidSect="00E846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85" w:rsidRDefault="00C77285" w:rsidP="00567084">
      <w:pPr>
        <w:spacing w:after="0" w:line="240" w:lineRule="auto"/>
      </w:pPr>
      <w:r>
        <w:separator/>
      </w:r>
    </w:p>
  </w:endnote>
  <w:endnote w:type="continuationSeparator" w:id="0">
    <w:p w:rsidR="00C77285" w:rsidRDefault="00C77285" w:rsidP="0056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85" w:rsidRDefault="00C77285" w:rsidP="00567084">
      <w:pPr>
        <w:spacing w:after="0" w:line="240" w:lineRule="auto"/>
      </w:pPr>
      <w:r>
        <w:separator/>
      </w:r>
    </w:p>
  </w:footnote>
  <w:footnote w:type="continuationSeparator" w:id="0">
    <w:p w:rsidR="00C77285" w:rsidRDefault="00C77285" w:rsidP="00567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73610"/>
    <w:multiLevelType w:val="multilevel"/>
    <w:tmpl w:val="9F6E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A09F5"/>
    <w:multiLevelType w:val="hybridMultilevel"/>
    <w:tmpl w:val="66DA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0A1A2A"/>
    <w:rsid w:val="00252FC9"/>
    <w:rsid w:val="0029671B"/>
    <w:rsid w:val="004D7AA6"/>
    <w:rsid w:val="00533E3F"/>
    <w:rsid w:val="00546076"/>
    <w:rsid w:val="00567084"/>
    <w:rsid w:val="005F4841"/>
    <w:rsid w:val="00662AC4"/>
    <w:rsid w:val="00663817"/>
    <w:rsid w:val="00684A5B"/>
    <w:rsid w:val="00720024"/>
    <w:rsid w:val="007822B8"/>
    <w:rsid w:val="007F651F"/>
    <w:rsid w:val="00932BC5"/>
    <w:rsid w:val="00932FC4"/>
    <w:rsid w:val="0099268B"/>
    <w:rsid w:val="009B04F0"/>
    <w:rsid w:val="00AA6E12"/>
    <w:rsid w:val="00B739D8"/>
    <w:rsid w:val="00BD0D6E"/>
    <w:rsid w:val="00C0053A"/>
    <w:rsid w:val="00C76FEF"/>
    <w:rsid w:val="00C77285"/>
    <w:rsid w:val="00DD4130"/>
    <w:rsid w:val="00E84671"/>
    <w:rsid w:val="00F3417A"/>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6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84"/>
    <w:rPr>
      <w:rFonts w:ascii="Tahoma" w:hAnsi="Tahoma" w:cs="Tahoma"/>
      <w:sz w:val="16"/>
      <w:szCs w:val="16"/>
    </w:rPr>
  </w:style>
  <w:style w:type="paragraph" w:styleId="Header">
    <w:name w:val="header"/>
    <w:basedOn w:val="Normal"/>
    <w:link w:val="HeaderChar"/>
    <w:uiPriority w:val="99"/>
    <w:unhideWhenUsed/>
    <w:rsid w:val="0056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84"/>
  </w:style>
  <w:style w:type="paragraph" w:styleId="Footer">
    <w:name w:val="footer"/>
    <w:basedOn w:val="Normal"/>
    <w:link w:val="FooterChar"/>
    <w:uiPriority w:val="99"/>
    <w:unhideWhenUsed/>
    <w:rsid w:val="0056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084"/>
  </w:style>
  <w:style w:type="character" w:styleId="Strong">
    <w:name w:val="Strong"/>
    <w:basedOn w:val="DefaultParagraphFont"/>
    <w:uiPriority w:val="22"/>
    <w:qFormat/>
    <w:rsid w:val="00C0053A"/>
    <w:rPr>
      <w:b/>
      <w:bCs/>
    </w:rPr>
  </w:style>
  <w:style w:type="paragraph" w:styleId="NormalWeb">
    <w:name w:val="Normal (Web)"/>
    <w:basedOn w:val="Normal"/>
    <w:uiPriority w:val="99"/>
    <w:unhideWhenUsed/>
    <w:rsid w:val="00C00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6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6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84"/>
    <w:rPr>
      <w:rFonts w:ascii="Tahoma" w:hAnsi="Tahoma" w:cs="Tahoma"/>
      <w:sz w:val="16"/>
      <w:szCs w:val="16"/>
    </w:rPr>
  </w:style>
  <w:style w:type="paragraph" w:styleId="Header">
    <w:name w:val="header"/>
    <w:basedOn w:val="Normal"/>
    <w:link w:val="HeaderChar"/>
    <w:uiPriority w:val="99"/>
    <w:unhideWhenUsed/>
    <w:rsid w:val="0056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84"/>
  </w:style>
  <w:style w:type="paragraph" w:styleId="Footer">
    <w:name w:val="footer"/>
    <w:basedOn w:val="Normal"/>
    <w:link w:val="FooterChar"/>
    <w:uiPriority w:val="99"/>
    <w:unhideWhenUsed/>
    <w:rsid w:val="0056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084"/>
  </w:style>
  <w:style w:type="character" w:styleId="Strong">
    <w:name w:val="Strong"/>
    <w:basedOn w:val="DefaultParagraphFont"/>
    <w:uiPriority w:val="22"/>
    <w:qFormat/>
    <w:rsid w:val="00C0053A"/>
    <w:rPr>
      <w:b/>
      <w:bCs/>
    </w:rPr>
  </w:style>
  <w:style w:type="paragraph" w:styleId="NormalWeb">
    <w:name w:val="Normal (Web)"/>
    <w:basedOn w:val="Normal"/>
    <w:uiPriority w:val="99"/>
    <w:unhideWhenUsed/>
    <w:rsid w:val="00C00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0118">
      <w:bodyDiv w:val="1"/>
      <w:marLeft w:val="0"/>
      <w:marRight w:val="0"/>
      <w:marTop w:val="0"/>
      <w:marBottom w:val="0"/>
      <w:divBdr>
        <w:top w:val="none" w:sz="0" w:space="0" w:color="auto"/>
        <w:left w:val="none" w:sz="0" w:space="0" w:color="auto"/>
        <w:bottom w:val="none" w:sz="0" w:space="0" w:color="auto"/>
        <w:right w:val="none" w:sz="0" w:space="0" w:color="auto"/>
      </w:divBdr>
    </w:div>
    <w:div w:id="974486474">
      <w:bodyDiv w:val="1"/>
      <w:marLeft w:val="0"/>
      <w:marRight w:val="0"/>
      <w:marTop w:val="0"/>
      <w:marBottom w:val="0"/>
      <w:divBdr>
        <w:top w:val="none" w:sz="0" w:space="0" w:color="auto"/>
        <w:left w:val="none" w:sz="0" w:space="0" w:color="auto"/>
        <w:bottom w:val="none" w:sz="0" w:space="0" w:color="auto"/>
        <w:right w:val="none" w:sz="0" w:space="0" w:color="auto"/>
      </w:divBdr>
    </w:div>
    <w:div w:id="10928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5.png@01D1E685.9C5AA4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2016-09-25T23:29:00Z</dcterms:created>
  <dcterms:modified xsi:type="dcterms:W3CDTF">2016-09-25T23:29:00Z</dcterms:modified>
</cp:coreProperties>
</file>